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5679F853" w:rsidR="00DF77E1" w:rsidRDefault="005F4D60" w:rsidP="006C458F">
      <w:pPr>
        <w:jc w:val="both"/>
        <w:rPr>
          <w:rFonts w:ascii="Book Antiqua" w:hAnsi="Book Antiqua" w:cs="Arial"/>
          <w:b/>
          <w:bCs/>
          <w:sz w:val="22"/>
          <w:szCs w:val="22"/>
          <w:lang w:val="en-GB"/>
        </w:rPr>
      </w:pPr>
      <w:r w:rsidRPr="005F4D60">
        <w:rPr>
          <w:rFonts w:ascii="Book Antiqua" w:hAnsi="Book Antiqua" w:cs="Arial"/>
          <w:b/>
          <w:bCs/>
          <w:sz w:val="22"/>
          <w:szCs w:val="22"/>
          <w:lang w:val="en-GB"/>
        </w:rPr>
        <w:t>Transmission Line Package TL02 for construction of (</w:t>
      </w:r>
      <w:proofErr w:type="spellStart"/>
      <w:r w:rsidRPr="005F4D60">
        <w:rPr>
          <w:rFonts w:ascii="Book Antiqua" w:hAnsi="Book Antiqua" w:cs="Arial"/>
          <w:b/>
          <w:bCs/>
          <w:sz w:val="22"/>
          <w:szCs w:val="22"/>
          <w:lang w:val="en-GB"/>
        </w:rPr>
        <w:t>i</w:t>
      </w:r>
      <w:proofErr w:type="spellEnd"/>
      <w:r w:rsidRPr="005F4D60">
        <w:rPr>
          <w:rFonts w:ascii="Book Antiqua" w:hAnsi="Book Antiqua" w:cs="Arial"/>
          <w:b/>
          <w:bCs/>
          <w:sz w:val="22"/>
          <w:szCs w:val="22"/>
          <w:lang w:val="en-GB"/>
        </w:rPr>
        <w:t xml:space="preserve">) 400 kV D/C (Quad) line from 765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to 400 kV Malegaon and (ii) LILO on 400 kV D/C line from Dhule (MSETCL) to Sardar Sarovar SSP (Gujarat) at 765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associated with Intra-State transmission system for Establishment of 765/400/220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(Dist. Dhule) through Tariff Based Competitive Bidding (TBCB) route</w:t>
      </w:r>
      <w:r w:rsidR="00DF77E1">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35571F37" w:rsidR="006C458F" w:rsidRPr="00D972EE" w:rsidRDefault="00337FD7"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25</w:t>
            </w:r>
            <w:r w:rsidR="0096152A" w:rsidRPr="00D972EE">
              <w:rPr>
                <w:rFonts w:ascii="Book Antiqua" w:hAnsi="Book Antiqua" w:cs="Arial"/>
                <w:b/>
                <w:color w:val="0000FF"/>
                <w:sz w:val="22"/>
                <w:szCs w:val="22"/>
              </w:rPr>
              <w:t>/0</w:t>
            </w:r>
            <w:r w:rsidR="005F4D60">
              <w:rPr>
                <w:rFonts w:ascii="Book Antiqua" w:hAnsi="Book Antiqua" w:cs="Arial"/>
                <w:b/>
                <w:color w:val="0000FF"/>
                <w:sz w:val="22"/>
                <w:szCs w:val="22"/>
              </w:rPr>
              <w:t>2</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421A7AC1" w:rsidR="006C458F" w:rsidRPr="00D972EE" w:rsidRDefault="005F4D60" w:rsidP="00622482">
            <w:pPr>
              <w:tabs>
                <w:tab w:val="left" w:pos="1037"/>
              </w:tabs>
              <w:rPr>
                <w:rFonts w:ascii="Book Antiqua" w:hAnsi="Book Antiqua" w:cs="Arial"/>
                <w:b/>
                <w:color w:val="0000FF"/>
                <w:sz w:val="22"/>
                <w:szCs w:val="22"/>
              </w:rPr>
            </w:pPr>
            <w:r w:rsidRPr="005F4D60">
              <w:rPr>
                <w:rFonts w:ascii="Book Antiqua" w:hAnsi="Book Antiqua" w:cs="Arial"/>
                <w:b/>
                <w:color w:val="0000FF"/>
                <w:sz w:val="22"/>
                <w:szCs w:val="22"/>
              </w:rPr>
              <w:t>CC/T/W-TW/DOM/A06/26/02712</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01A76FD5" w:rsidR="00D60075" w:rsidRPr="00D972EE" w:rsidRDefault="00006391" w:rsidP="00C8368E">
            <w:pPr>
              <w:tabs>
                <w:tab w:val="left" w:pos="1037"/>
              </w:tabs>
              <w:rPr>
                <w:rFonts w:ascii="Book Antiqua" w:hAnsi="Book Antiqua" w:cs="Arial"/>
                <w:b/>
                <w:color w:val="0000FF"/>
                <w:sz w:val="22"/>
                <w:szCs w:val="22"/>
              </w:rPr>
            </w:pPr>
            <w:r w:rsidRPr="004D7E04">
              <w:rPr>
                <w:rFonts w:ascii="Book Antiqua" w:hAnsi="Book Antiqua" w:cs="Arial"/>
                <w:b/>
                <w:color w:val="0000FF"/>
                <w:sz w:val="22"/>
                <w:szCs w:val="22"/>
              </w:rPr>
              <w:t>5002005</w:t>
            </w:r>
            <w:r w:rsidR="004D7E04" w:rsidRPr="004D7E04">
              <w:rPr>
                <w:rFonts w:ascii="Book Antiqua" w:hAnsi="Book Antiqua" w:cs="Arial"/>
                <w:b/>
                <w:color w:val="0000FF"/>
                <w:sz w:val="22"/>
                <w:szCs w:val="22"/>
              </w:rPr>
              <w:t>126</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7A959624"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5D149E">
        <w:rPr>
          <w:rFonts w:ascii="Book Antiqua" w:hAnsi="Book Antiqua" w:cs="Arial"/>
          <w:b/>
          <w:color w:val="0000FF"/>
          <w:sz w:val="22"/>
          <w:szCs w:val="22"/>
        </w:rPr>
        <w:t>25</w:t>
      </w:r>
      <w:r w:rsidR="0096152A" w:rsidRPr="00D972EE">
        <w:rPr>
          <w:rFonts w:ascii="Book Antiqua" w:hAnsi="Book Antiqua" w:cs="Arial"/>
          <w:b/>
          <w:color w:val="0000FF"/>
          <w:sz w:val="22"/>
          <w:szCs w:val="22"/>
        </w:rPr>
        <w:t>/0</w:t>
      </w:r>
      <w:r w:rsidR="005F4D60">
        <w:rPr>
          <w:rFonts w:ascii="Book Antiqua" w:hAnsi="Book Antiqua" w:cs="Arial"/>
          <w:b/>
          <w:color w:val="0000FF"/>
          <w:sz w:val="22"/>
          <w:szCs w:val="22"/>
        </w:rPr>
        <w:t>2</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4"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xml:space="preserve">. Any Corrigendum and/or amendments, </w:t>
      </w:r>
      <w:proofErr w:type="spellStart"/>
      <w:r w:rsidRPr="00D972EE">
        <w:rPr>
          <w:rFonts w:ascii="Book Antiqua" w:hAnsi="Book Antiqua" w:cs="Arial"/>
          <w:sz w:val="22"/>
          <w:szCs w:val="22"/>
        </w:rPr>
        <w:t>etc</w:t>
      </w:r>
      <w:proofErr w:type="spellEnd"/>
      <w:r w:rsidRPr="00D972EE">
        <w:rPr>
          <w:rFonts w:ascii="Book Antiqua" w:hAnsi="Book Antiqua" w:cs="Arial"/>
          <w:sz w:val="22"/>
          <w:szCs w:val="22"/>
        </w:rPr>
        <w:t xml:space="preserve">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73423354"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1B5B92" w:rsidRPr="00D972EE">
        <w:rPr>
          <w:rFonts w:ascii="Book Antiqua" w:hAnsi="Book Antiqua"/>
          <w:b/>
          <w:bCs/>
          <w:sz w:val="22"/>
          <w:szCs w:val="22"/>
        </w:rPr>
        <w:t xml:space="preserve">REC Power Development and Consultancy Limited (RECPDCL)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5D149E" w:rsidRPr="005D149E">
        <w:rPr>
          <w:rFonts w:ascii="Book Antiqua" w:hAnsi="Book Antiqua" w:cs="Arial"/>
          <w:b/>
          <w:bCs/>
          <w:i/>
          <w:iCs/>
          <w:sz w:val="22"/>
          <w:szCs w:val="22"/>
          <w:lang w:val="en-GB"/>
        </w:rPr>
        <w:t>“</w:t>
      </w:r>
      <w:r w:rsidR="005F4D60" w:rsidRPr="005D149E">
        <w:rPr>
          <w:rFonts w:ascii="Book Antiqua" w:hAnsi="Book Antiqua" w:cs="Arial"/>
          <w:b/>
          <w:bCs/>
          <w:i/>
          <w:iCs/>
          <w:sz w:val="22"/>
          <w:szCs w:val="22"/>
          <w:lang w:val="en-GB"/>
        </w:rPr>
        <w:t xml:space="preserve">Intra-State transmission system for Establishment of 765/400/220 kV AIS </w:t>
      </w:r>
      <w:proofErr w:type="spellStart"/>
      <w:r w:rsidR="005F4D60" w:rsidRPr="005D149E">
        <w:rPr>
          <w:rFonts w:ascii="Book Antiqua" w:hAnsi="Book Antiqua" w:cs="Arial"/>
          <w:b/>
          <w:bCs/>
          <w:i/>
          <w:iCs/>
          <w:sz w:val="22"/>
          <w:szCs w:val="22"/>
          <w:lang w:val="en-GB"/>
        </w:rPr>
        <w:t>Balsane</w:t>
      </w:r>
      <w:proofErr w:type="spellEnd"/>
      <w:r w:rsidR="005F4D60" w:rsidRPr="005D149E">
        <w:rPr>
          <w:rFonts w:ascii="Book Antiqua" w:hAnsi="Book Antiqua" w:cs="Arial"/>
          <w:b/>
          <w:bCs/>
          <w:i/>
          <w:iCs/>
          <w:sz w:val="22"/>
          <w:szCs w:val="22"/>
          <w:lang w:val="en-GB"/>
        </w:rPr>
        <w:t xml:space="preserve"> (Dist. Dhule)</w:t>
      </w:r>
      <w:r w:rsidR="0093754B" w:rsidRPr="005D149E">
        <w:rPr>
          <w:rFonts w:ascii="Book Antiqua" w:hAnsi="Book Antiqua" w:cs="Nirmala UI"/>
          <w:b/>
          <w:bCs/>
          <w:i/>
          <w:iCs/>
          <w:sz w:val="22"/>
          <w:szCs w:val="22"/>
        </w:rPr>
        <w:t>”</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37AD94E6"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D972EE">
        <w:rPr>
          <w:rFonts w:ascii="Book Antiqua" w:hAnsi="Book Antiqua" w:cs="Arial"/>
          <w:sz w:val="22"/>
          <w:szCs w:val="22"/>
        </w:rPr>
        <w:t>Katwaria</w:t>
      </w:r>
      <w:proofErr w:type="spellEnd"/>
      <w:r w:rsidRPr="00D972EE">
        <w:rPr>
          <w:rFonts w:ascii="Book Antiqua" w:hAnsi="Book Antiqua" w:cs="Arial"/>
          <w:sz w:val="22"/>
          <w:szCs w:val="22"/>
        </w:rPr>
        <w:t xml:space="preserve">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5D149E">
        <w:rPr>
          <w:rFonts w:ascii="Book Antiqua" w:hAnsi="Book Antiqua" w:cs="Nirmala UI"/>
          <w:b/>
          <w:bCs/>
          <w:i/>
          <w:iCs/>
          <w:sz w:val="22"/>
          <w:szCs w:val="22"/>
        </w:rPr>
        <w:t>“</w:t>
      </w:r>
      <w:r w:rsidR="005F4D60" w:rsidRPr="005D149E">
        <w:rPr>
          <w:rFonts w:ascii="Book Antiqua" w:hAnsi="Book Antiqua" w:cs="Arial"/>
          <w:b/>
          <w:bCs/>
          <w:i/>
          <w:iCs/>
          <w:sz w:val="22"/>
          <w:szCs w:val="22"/>
          <w:lang w:val="en-GB"/>
        </w:rPr>
        <w:t xml:space="preserve">Intra-State transmission system for Establishment of 765/400/220 kV AIS </w:t>
      </w:r>
      <w:proofErr w:type="spellStart"/>
      <w:r w:rsidR="005F4D60" w:rsidRPr="005D149E">
        <w:rPr>
          <w:rFonts w:ascii="Book Antiqua" w:hAnsi="Book Antiqua" w:cs="Arial"/>
          <w:b/>
          <w:bCs/>
          <w:i/>
          <w:iCs/>
          <w:sz w:val="22"/>
          <w:szCs w:val="22"/>
          <w:lang w:val="en-GB"/>
        </w:rPr>
        <w:t>Balsane</w:t>
      </w:r>
      <w:proofErr w:type="spellEnd"/>
      <w:r w:rsidR="005F4D60" w:rsidRPr="005D149E">
        <w:rPr>
          <w:rFonts w:ascii="Book Antiqua" w:hAnsi="Book Antiqua" w:cs="Arial"/>
          <w:b/>
          <w:bCs/>
          <w:i/>
          <w:iCs/>
          <w:sz w:val="22"/>
          <w:szCs w:val="22"/>
          <w:lang w:val="en-GB"/>
        </w:rPr>
        <w:t xml:space="preserve"> (Dist. Dhule)</w:t>
      </w:r>
      <w:r w:rsidR="0093754B" w:rsidRPr="005D149E">
        <w:rPr>
          <w:rFonts w:ascii="Book Antiqua" w:hAnsi="Book Antiqua" w:cs="Nirmala UI"/>
          <w:b/>
          <w:bCs/>
          <w:i/>
          <w:i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4B07D38D"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5D149E">
        <w:rPr>
          <w:rFonts w:ascii="Book Antiqua" w:hAnsi="Book Antiqua" w:cs="Arial"/>
          <w:i/>
          <w:iCs/>
          <w:sz w:val="22"/>
          <w:szCs w:val="22"/>
        </w:rPr>
        <w:t>“</w:t>
      </w:r>
      <w:r w:rsidR="005F4D60" w:rsidRPr="005D149E">
        <w:rPr>
          <w:rFonts w:ascii="Book Antiqua" w:hAnsi="Book Antiqua" w:cs="Arial"/>
          <w:b/>
          <w:bCs/>
          <w:i/>
          <w:iCs/>
          <w:sz w:val="22"/>
          <w:szCs w:val="22"/>
          <w:lang w:val="en-GB"/>
        </w:rPr>
        <w:t xml:space="preserve">Intra-State transmission system for Establishment of 765/400/220 kV AIS </w:t>
      </w:r>
      <w:proofErr w:type="spellStart"/>
      <w:r w:rsidR="005F4D60" w:rsidRPr="005D149E">
        <w:rPr>
          <w:rFonts w:ascii="Book Antiqua" w:hAnsi="Book Antiqua" w:cs="Arial"/>
          <w:b/>
          <w:bCs/>
          <w:i/>
          <w:iCs/>
          <w:sz w:val="22"/>
          <w:szCs w:val="22"/>
          <w:lang w:val="en-GB"/>
        </w:rPr>
        <w:t>Balsane</w:t>
      </w:r>
      <w:proofErr w:type="spellEnd"/>
      <w:r w:rsidR="005F4D60" w:rsidRPr="005D149E">
        <w:rPr>
          <w:rFonts w:ascii="Book Antiqua" w:hAnsi="Book Antiqua" w:cs="Arial"/>
          <w:b/>
          <w:bCs/>
          <w:i/>
          <w:iCs/>
          <w:sz w:val="22"/>
          <w:szCs w:val="22"/>
          <w:lang w:val="en-GB"/>
        </w:rPr>
        <w:t xml:space="preserve"> (Dist. Dhule)</w:t>
      </w:r>
      <w:r w:rsidR="009B3662" w:rsidRPr="005D149E">
        <w:rPr>
          <w:rFonts w:ascii="Book Antiqua" w:hAnsi="Book Antiqua" w:cs="Nirmala UI"/>
          <w:b/>
          <w:bCs/>
          <w:i/>
          <w:i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11619834" w:rsidR="009C1AE4" w:rsidRDefault="005F4D60" w:rsidP="000D7E49">
      <w:pPr>
        <w:ind w:left="1134" w:right="142"/>
        <w:jc w:val="both"/>
        <w:rPr>
          <w:rFonts w:ascii="Book Antiqua" w:hAnsi="Book Antiqua" w:cs="Nirmala UI"/>
          <w:b/>
          <w:bCs/>
          <w:sz w:val="22"/>
          <w:szCs w:val="22"/>
        </w:rPr>
      </w:pPr>
      <w:r w:rsidRPr="005F4D60">
        <w:rPr>
          <w:rFonts w:ascii="Book Antiqua" w:hAnsi="Book Antiqua" w:cs="Arial"/>
          <w:b/>
          <w:bCs/>
          <w:sz w:val="22"/>
          <w:szCs w:val="22"/>
          <w:lang w:val="en-GB"/>
        </w:rPr>
        <w:lastRenderedPageBreak/>
        <w:t>Transmission Line Package TL02 for construction of (</w:t>
      </w:r>
      <w:proofErr w:type="spellStart"/>
      <w:r w:rsidRPr="005F4D60">
        <w:rPr>
          <w:rFonts w:ascii="Book Antiqua" w:hAnsi="Book Antiqua" w:cs="Arial"/>
          <w:b/>
          <w:bCs/>
          <w:sz w:val="22"/>
          <w:szCs w:val="22"/>
          <w:lang w:val="en-GB"/>
        </w:rPr>
        <w:t>i</w:t>
      </w:r>
      <w:proofErr w:type="spellEnd"/>
      <w:r w:rsidRPr="005F4D60">
        <w:rPr>
          <w:rFonts w:ascii="Book Antiqua" w:hAnsi="Book Antiqua" w:cs="Arial"/>
          <w:b/>
          <w:bCs/>
          <w:sz w:val="22"/>
          <w:szCs w:val="22"/>
          <w:lang w:val="en-GB"/>
        </w:rPr>
        <w:t xml:space="preserve">) 400 kV D/C (Quad) line from 765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to 400 kV Malegaon and (ii) LILO on 400 kV D/C line from Dhule (MSETCL) to Sardar Sarovar SSP (Gujarat) at 765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associated with Intra-State transmission system for Establishment of 765/400/220 kV AIS </w:t>
      </w:r>
      <w:proofErr w:type="spellStart"/>
      <w:r w:rsidRPr="005F4D60">
        <w:rPr>
          <w:rFonts w:ascii="Book Antiqua" w:hAnsi="Book Antiqua" w:cs="Arial"/>
          <w:b/>
          <w:bCs/>
          <w:sz w:val="22"/>
          <w:szCs w:val="22"/>
          <w:lang w:val="en-GB"/>
        </w:rPr>
        <w:t>Balsane</w:t>
      </w:r>
      <w:proofErr w:type="spellEnd"/>
      <w:r w:rsidRPr="005F4D60">
        <w:rPr>
          <w:rFonts w:ascii="Book Antiqua" w:hAnsi="Book Antiqua" w:cs="Arial"/>
          <w:b/>
          <w:bCs/>
          <w:sz w:val="22"/>
          <w:szCs w:val="22"/>
          <w:lang w:val="en-GB"/>
        </w:rPr>
        <w:t xml:space="preserve"> (Dist. Dhule) through Tariff Based Competitive Bidding (TBCB) route</w:t>
      </w:r>
      <w:r w:rsidR="000D5CD4" w:rsidRPr="00D972EE">
        <w:rPr>
          <w:rFonts w:ascii="Book Antiqua" w:hAnsi="Book Antiqua" w:cs="Nirmala UI"/>
          <w:b/>
          <w:bCs/>
          <w:sz w:val="22"/>
          <w:szCs w:val="22"/>
        </w:rPr>
        <w:t>.</w:t>
      </w:r>
    </w:p>
    <w:p w14:paraId="16558E9E" w14:textId="77777777" w:rsidR="005F4D60" w:rsidRPr="00D972EE" w:rsidRDefault="005F4D60" w:rsidP="000D7E49">
      <w:pPr>
        <w:ind w:left="1134" w:right="142"/>
        <w:jc w:val="both"/>
        <w:rPr>
          <w:rFonts w:ascii="Book Antiqua" w:hAnsi="Book Antiqua" w:cs="Nirmala UI"/>
          <w:b/>
          <w:bCs/>
          <w:sz w:val="22"/>
          <w:szCs w:val="2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w:t>
      </w:r>
      <w:proofErr w:type="spellStart"/>
      <w:r w:rsidR="005F0C1C" w:rsidRPr="00D972EE">
        <w:rPr>
          <w:rFonts w:ascii="Book Antiqua" w:hAnsi="Book Antiqua" w:cs="Arial"/>
          <w:sz w:val="22"/>
          <w:szCs w:val="22"/>
        </w:rPr>
        <w:t>ies</w:t>
      </w:r>
      <w:proofErr w:type="spellEnd"/>
      <w:r w:rsidR="005F0C1C" w:rsidRPr="00D972EE">
        <w:rPr>
          <w:rFonts w:ascii="Book Antiqua" w:hAnsi="Book Antiqua" w:cs="Arial"/>
          <w:sz w:val="22"/>
          <w:szCs w:val="22"/>
        </w:rPr>
        <w:t>),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xml:space="preserve">, if pre-selected for associating with POWERGRID for the purpose of tariff bidding by POWERGRID in the </w:t>
      </w:r>
      <w:proofErr w:type="spellStart"/>
      <w:r w:rsidR="002272C7" w:rsidRPr="00D972EE">
        <w:rPr>
          <w:rFonts w:ascii="Book Antiqua" w:hAnsi="Book Antiqua" w:cs="Arial"/>
          <w:sz w:val="22"/>
          <w:szCs w:val="22"/>
        </w:rPr>
        <w:t>RfP</w:t>
      </w:r>
      <w:proofErr w:type="spellEnd"/>
      <w:r w:rsidR="002272C7" w:rsidRPr="00D972EE">
        <w:rPr>
          <w:rFonts w:ascii="Book Antiqua" w:hAnsi="Book Antiqua" w:cs="Arial"/>
          <w:sz w:val="22"/>
          <w:szCs w:val="22"/>
        </w:rPr>
        <w:t xml:space="preserve">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An MOU shall be signed with the pre-selected Bidder(s) prior to tariff bid submission by POWERGRID to BPC against its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This MOU shall, inter-alia, bind both </w:t>
      </w:r>
      <w:r w:rsidRPr="00D972EE">
        <w:rPr>
          <w:rFonts w:ascii="Book Antiqua" w:hAnsi="Book Antiqua" w:cs="Arial"/>
          <w:sz w:val="22"/>
          <w:szCs w:val="22"/>
        </w:rPr>
        <w:lastRenderedPageBreak/>
        <w:t>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7C452F84"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5F4D60">
        <w:rPr>
          <w:rFonts w:ascii="Book Antiqua" w:hAnsi="Book Antiqua" w:cs="Arial"/>
          <w:b/>
          <w:bCs/>
          <w:sz w:val="22"/>
          <w:szCs w:val="22"/>
          <w:lang w:val="en-GB"/>
        </w:rPr>
        <w:t>2</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3DA777B1" w14:textId="192A0DDA" w:rsidR="00287D45" w:rsidRDefault="005F4D60" w:rsidP="00287D45">
      <w:pPr>
        <w:numPr>
          <w:ilvl w:val="0"/>
          <w:numId w:val="23"/>
        </w:numPr>
        <w:ind w:hanging="504"/>
        <w:jc w:val="both"/>
        <w:rPr>
          <w:rFonts w:ascii="Book Antiqua" w:hAnsi="Book Antiqua" w:cs="Calibri"/>
          <w:b/>
          <w:bCs/>
          <w:color w:val="000000"/>
          <w:sz w:val="22"/>
          <w:szCs w:val="22"/>
          <w:lang w:eastAsia="en-IN" w:bidi="hi-IN"/>
        </w:rPr>
      </w:pPr>
      <w:r w:rsidRPr="005F4D60">
        <w:rPr>
          <w:rFonts w:ascii="Book Antiqua" w:hAnsi="Book Antiqua" w:cs="Calibri"/>
          <w:b/>
          <w:bCs/>
          <w:color w:val="000000"/>
          <w:sz w:val="22"/>
          <w:szCs w:val="22"/>
          <w:lang w:eastAsia="en-IN" w:bidi="hi-IN"/>
        </w:rPr>
        <w:t xml:space="preserve">400 kV D/C line from 765 kV AIS </w:t>
      </w:r>
      <w:proofErr w:type="spellStart"/>
      <w:r w:rsidRPr="005F4D60">
        <w:rPr>
          <w:rFonts w:ascii="Book Antiqua" w:hAnsi="Book Antiqua" w:cs="Calibri"/>
          <w:b/>
          <w:bCs/>
          <w:color w:val="000000"/>
          <w:sz w:val="22"/>
          <w:szCs w:val="22"/>
          <w:lang w:eastAsia="en-IN" w:bidi="hi-IN"/>
        </w:rPr>
        <w:t>Balsane</w:t>
      </w:r>
      <w:proofErr w:type="spellEnd"/>
      <w:r w:rsidRPr="005F4D60">
        <w:rPr>
          <w:rFonts w:ascii="Book Antiqua" w:hAnsi="Book Antiqua" w:cs="Calibri"/>
          <w:b/>
          <w:bCs/>
          <w:color w:val="000000"/>
          <w:sz w:val="22"/>
          <w:szCs w:val="22"/>
          <w:lang w:eastAsia="en-IN" w:bidi="hi-IN"/>
        </w:rPr>
        <w:t xml:space="preserve"> to 400 kV Malegaon</w:t>
      </w:r>
      <w:r w:rsidR="00287D45">
        <w:rPr>
          <w:rFonts w:ascii="Book Antiqua" w:hAnsi="Book Antiqua" w:cs="Calibri"/>
          <w:b/>
          <w:bCs/>
          <w:color w:val="000000"/>
          <w:sz w:val="22"/>
          <w:szCs w:val="22"/>
          <w:lang w:eastAsia="en-IN" w:bidi="hi-IN"/>
        </w:rPr>
        <w:t>.</w:t>
      </w:r>
    </w:p>
    <w:p w14:paraId="0CA402B4" w14:textId="72A0720B" w:rsidR="005F4D60" w:rsidRPr="00954B3B" w:rsidRDefault="005F4D60" w:rsidP="00287D45">
      <w:pPr>
        <w:numPr>
          <w:ilvl w:val="0"/>
          <w:numId w:val="23"/>
        </w:numPr>
        <w:ind w:hanging="504"/>
        <w:jc w:val="both"/>
        <w:rPr>
          <w:rFonts w:ascii="Book Antiqua" w:hAnsi="Book Antiqua" w:cs="Calibri"/>
          <w:b/>
          <w:bCs/>
          <w:color w:val="000000"/>
          <w:sz w:val="22"/>
          <w:szCs w:val="22"/>
          <w:lang w:eastAsia="en-IN" w:bidi="hi-IN"/>
        </w:rPr>
      </w:pPr>
      <w:r w:rsidRPr="005F4D60">
        <w:rPr>
          <w:rFonts w:ascii="Book Antiqua" w:hAnsi="Book Antiqua" w:cs="Calibri"/>
          <w:b/>
          <w:bCs/>
          <w:color w:val="000000"/>
          <w:sz w:val="22"/>
          <w:szCs w:val="22"/>
          <w:lang w:eastAsia="en-IN" w:bidi="hi-IN"/>
        </w:rPr>
        <w:t xml:space="preserve">LILO on 400 kV D/C line from Dhule (MSETCL) to Sardar Sarovar SSP (Gujarat) at 765 kV AIS </w:t>
      </w:r>
      <w:proofErr w:type="spellStart"/>
      <w:r w:rsidRPr="005F4D60">
        <w:rPr>
          <w:rFonts w:ascii="Book Antiqua" w:hAnsi="Book Antiqua" w:cs="Calibri"/>
          <w:b/>
          <w:bCs/>
          <w:color w:val="000000"/>
          <w:sz w:val="22"/>
          <w:szCs w:val="22"/>
          <w:lang w:eastAsia="en-IN" w:bidi="hi-IN"/>
        </w:rPr>
        <w:t>Balsane</w:t>
      </w:r>
      <w:proofErr w:type="spellEnd"/>
      <w:r>
        <w:rPr>
          <w:rFonts w:ascii="Book Antiqua" w:hAnsi="Book Antiqua" w:cs="Calibri"/>
          <w:b/>
          <w:bCs/>
          <w:color w:val="000000"/>
          <w:sz w:val="22"/>
          <w:szCs w:val="22"/>
          <w:lang w:eastAsia="en-IN" w:bidi="hi-IN"/>
        </w:rPr>
        <w:t>.</w:t>
      </w:r>
    </w:p>
    <w:p w14:paraId="5CA799CB" w14:textId="77777777" w:rsidR="00287D45" w:rsidRPr="00D67AA1" w:rsidRDefault="00287D45"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193E9546"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0C3FC5">
        <w:rPr>
          <w:rFonts w:ascii="Book Antiqua" w:eastAsia="Calibri" w:hAnsi="Book Antiqua"/>
          <w:i/>
          <w:iCs/>
          <w:color w:val="000000"/>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0C3FC5">
        <w:rPr>
          <w:rFonts w:ascii="Book Antiqua" w:eastAsia="Calibri" w:hAnsi="Book Antiqua"/>
          <w:i/>
          <w:iCs/>
          <w:color w:val="000000"/>
          <w:sz w:val="22"/>
          <w:szCs w:val="22"/>
        </w:rPr>
        <w:t>);</w:t>
      </w:r>
      <w:proofErr w:type="gramEnd"/>
      <w:r w:rsidR="00287D45" w:rsidRPr="004430D8">
        <w:rPr>
          <w:rFonts w:ascii="Book Antiqua" w:eastAsia="Calibri" w:hAnsi="Book Antiqua"/>
          <w:i/>
          <w:iCs/>
          <w:color w:val="000000"/>
          <w:sz w:val="22"/>
          <w:szCs w:val="22"/>
        </w:rPr>
        <w:t xml:space="preserve"> </w:t>
      </w:r>
    </w:p>
    <w:p w14:paraId="084A7CB3"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 xml:space="preserve">Check </w:t>
      </w:r>
      <w:proofErr w:type="gramStart"/>
      <w:r w:rsidRPr="001F25E2">
        <w:rPr>
          <w:rFonts w:ascii="Book Antiqua" w:eastAsia="Calibri" w:hAnsi="Book Antiqua"/>
          <w:i/>
          <w:iCs/>
          <w:color w:val="000000"/>
          <w:sz w:val="22"/>
          <w:szCs w:val="22"/>
        </w:rPr>
        <w:t>survey</w:t>
      </w:r>
      <w:r w:rsidRPr="004430D8">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2C9E974D" w14:textId="583AF13B"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 xml:space="preserve">Fabrication and supply of all </w:t>
      </w:r>
      <w:proofErr w:type="gramStart"/>
      <w:r w:rsidRPr="000C3FC5">
        <w:rPr>
          <w:rFonts w:ascii="Book Antiqua" w:eastAsia="Calibri" w:hAnsi="Book Antiqua"/>
          <w:i/>
          <w:iCs/>
          <w:color w:val="000000"/>
          <w:sz w:val="22"/>
          <w:szCs w:val="22"/>
        </w:rPr>
        <w:t>type</w:t>
      </w:r>
      <w:proofErr w:type="gramEnd"/>
      <w:r w:rsidRPr="000C3FC5">
        <w:rPr>
          <w:rFonts w:ascii="Book Antiqua" w:eastAsia="Calibri" w:hAnsi="Book Antiqua"/>
          <w:i/>
          <w:iCs/>
          <w:color w:val="000000"/>
          <w:sz w:val="22"/>
          <w:szCs w:val="22"/>
        </w:rPr>
        <w:t xml:space="preserve"> of transmission line Towers as per Employer’s design/drawings including River crossing towers (wherever applicable) including fasteners, step bolts, hangers, D-shackles etc</w:t>
      </w:r>
      <w:r w:rsidR="00287D45" w:rsidRPr="004430D8">
        <w:rPr>
          <w:rFonts w:ascii="Book Antiqua" w:eastAsia="Calibri" w:hAnsi="Book Antiqua"/>
          <w:i/>
          <w:iCs/>
          <w:color w:val="000000"/>
          <w:sz w:val="22"/>
          <w:szCs w:val="22"/>
        </w:rPr>
        <w:t xml:space="preserve">. </w:t>
      </w:r>
    </w:p>
    <w:p w14:paraId="4B68480A" w14:textId="77777777" w:rsidR="000C3FC5" w:rsidRPr="000C3FC5"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Supply of all types of tower accessories like phase plate, circuit plate (</w:t>
      </w:r>
      <w:proofErr w:type="gramStart"/>
      <w:r w:rsidRPr="000C3FC5">
        <w:rPr>
          <w:rFonts w:ascii="Book Antiqua" w:eastAsia="Calibri" w:hAnsi="Book Antiqua"/>
          <w:i/>
          <w:iCs/>
          <w:color w:val="000000"/>
          <w:sz w:val="22"/>
          <w:szCs w:val="22"/>
        </w:rPr>
        <w:t>where ever</w:t>
      </w:r>
      <w:proofErr w:type="gramEnd"/>
      <w:r w:rsidRPr="000C3FC5">
        <w:rPr>
          <w:rFonts w:ascii="Book Antiqua" w:eastAsia="Calibri" w:hAnsi="Book Antiqua"/>
          <w:i/>
          <w:iCs/>
          <w:color w:val="000000"/>
          <w:sz w:val="22"/>
          <w:szCs w:val="22"/>
        </w:rPr>
        <w:t xml:space="preserve"> applicable), number plate, pole plate (</w:t>
      </w:r>
      <w:proofErr w:type="gramStart"/>
      <w:r w:rsidRPr="000C3FC5">
        <w:rPr>
          <w:rFonts w:ascii="Book Antiqua" w:eastAsia="Calibri" w:hAnsi="Book Antiqua"/>
          <w:i/>
          <w:iCs/>
          <w:color w:val="000000"/>
          <w:sz w:val="22"/>
          <w:szCs w:val="22"/>
        </w:rPr>
        <w:t>where ever</w:t>
      </w:r>
      <w:proofErr w:type="gramEnd"/>
      <w:r w:rsidRPr="000C3FC5">
        <w:rPr>
          <w:rFonts w:ascii="Book Antiqua" w:eastAsia="Calibri" w:hAnsi="Book Antiqua"/>
          <w:i/>
          <w:iCs/>
          <w:color w:val="000000"/>
          <w:sz w:val="22"/>
          <w:szCs w:val="22"/>
        </w:rPr>
        <w:t xml:space="preserve"> applicable), danger plate, anti-climbing device, Bird guard, (</w:t>
      </w:r>
      <w:proofErr w:type="gramStart"/>
      <w:r w:rsidRPr="000C3FC5">
        <w:rPr>
          <w:rFonts w:ascii="Book Antiqua" w:eastAsia="Calibri" w:hAnsi="Book Antiqua"/>
          <w:i/>
          <w:iCs/>
          <w:color w:val="000000"/>
          <w:sz w:val="22"/>
          <w:szCs w:val="22"/>
        </w:rPr>
        <w:t>where ever</w:t>
      </w:r>
      <w:proofErr w:type="gramEnd"/>
      <w:r w:rsidRPr="000C3FC5">
        <w:rPr>
          <w:rFonts w:ascii="Book Antiqua" w:eastAsia="Calibri" w:hAnsi="Book Antiqua"/>
          <w:i/>
          <w:iCs/>
          <w:color w:val="000000"/>
          <w:sz w:val="22"/>
          <w:szCs w:val="22"/>
        </w:rPr>
        <w:t xml:space="preserve"> applicable</w:t>
      </w:r>
      <w:proofErr w:type="gramStart"/>
      <w:r w:rsidRPr="000C3FC5">
        <w:rPr>
          <w:rFonts w:ascii="Book Antiqua" w:eastAsia="Calibri" w:hAnsi="Book Antiqua"/>
          <w:i/>
          <w:iCs/>
          <w:color w:val="000000"/>
          <w:sz w:val="22"/>
          <w:szCs w:val="22"/>
        </w:rPr>
        <w:t>);</w:t>
      </w:r>
      <w:proofErr w:type="gramEnd"/>
    </w:p>
    <w:p w14:paraId="5B1F2842" w14:textId="3770CCE5"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 xml:space="preserve">Buy-back of dismantled material (if required &amp; covered under BPS) </w:t>
      </w:r>
      <w:r w:rsidR="00287D45" w:rsidRPr="004430D8">
        <w:rPr>
          <w:rFonts w:ascii="Book Antiqua" w:eastAsia="Calibri" w:hAnsi="Book Antiqua"/>
          <w:i/>
          <w:iCs/>
          <w:color w:val="000000"/>
          <w:sz w:val="22"/>
          <w:szCs w:val="22"/>
        </w:rPr>
        <w:t xml:space="preserve"> </w:t>
      </w:r>
    </w:p>
    <w:p w14:paraId="55584A29"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3721ED19"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Earth wire</w:t>
      </w:r>
    </w:p>
    <w:p w14:paraId="2B91A8A2" w14:textId="6A03E041"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Hardware Fittings and accessories for Conductor</w:t>
      </w:r>
      <w:r w:rsidR="000C3FC5">
        <w:rPr>
          <w:rFonts w:ascii="Book Antiqua" w:eastAsia="Calibri" w:hAnsi="Book Antiqua"/>
          <w:i/>
          <w:iCs/>
          <w:color w:val="000000"/>
          <w:sz w:val="22"/>
          <w:szCs w:val="22"/>
        </w:rPr>
        <w:t xml:space="preserve"> and </w:t>
      </w:r>
      <w:r w:rsidRPr="001F25E2">
        <w:rPr>
          <w:rFonts w:ascii="Book Antiqua" w:eastAsia="Calibri" w:hAnsi="Book Antiqua"/>
          <w:i/>
          <w:iCs/>
          <w:color w:val="000000"/>
          <w:sz w:val="22"/>
          <w:szCs w:val="22"/>
        </w:rPr>
        <w:t>Earth wire</w:t>
      </w:r>
      <w:r w:rsidRPr="004430D8">
        <w:rPr>
          <w:rFonts w:ascii="Book Antiqua" w:eastAsia="Calibri" w:hAnsi="Book Antiqua"/>
          <w:i/>
          <w:iCs/>
          <w:color w:val="000000"/>
          <w:sz w:val="22"/>
          <w:szCs w:val="22"/>
        </w:rPr>
        <w:t xml:space="preserve"> </w:t>
      </w:r>
    </w:p>
    <w:p w14:paraId="0DFF0C72" w14:textId="091E9DFA" w:rsidR="00287D45" w:rsidRPr="001F25E2" w:rsidRDefault="000C3FC5" w:rsidP="00287D45">
      <w:pPr>
        <w:numPr>
          <w:ilvl w:val="0"/>
          <w:numId w:val="22"/>
        </w:numPr>
        <w:tabs>
          <w:tab w:val="left" w:pos="1701"/>
        </w:tabs>
        <w:autoSpaceDE w:val="0"/>
        <w:autoSpaceDN w:val="0"/>
        <w:adjustRightInd w:val="0"/>
        <w:jc w:val="both"/>
        <w:rPr>
          <w:rFonts w:ascii="Book Antiqua" w:hAnsi="Book Antiqua"/>
          <w:i/>
          <w:iCs/>
          <w:sz w:val="22"/>
          <w:szCs w:val="22"/>
        </w:rPr>
      </w:pPr>
      <w:r w:rsidRPr="000C3FC5">
        <w:rPr>
          <w:rFonts w:ascii="Book Antiqua" w:eastAsia="Calibri" w:hAnsi="Book Antiqua"/>
          <w:i/>
          <w:iCs/>
          <w:color w:val="000000"/>
          <w:sz w:val="22"/>
          <w:szCs w:val="22"/>
        </w:rPr>
        <w:t xml:space="preserve">Conductor (AL59 Moose for 400 kV D/C (Quad) line from 765 kV AIS </w:t>
      </w:r>
      <w:proofErr w:type="spellStart"/>
      <w:r w:rsidRPr="000C3FC5">
        <w:rPr>
          <w:rFonts w:ascii="Book Antiqua" w:eastAsia="Calibri" w:hAnsi="Book Antiqua"/>
          <w:i/>
          <w:iCs/>
          <w:color w:val="000000"/>
          <w:sz w:val="22"/>
          <w:szCs w:val="22"/>
        </w:rPr>
        <w:t>Balsane</w:t>
      </w:r>
      <w:proofErr w:type="spellEnd"/>
      <w:r w:rsidRPr="000C3FC5">
        <w:rPr>
          <w:rFonts w:ascii="Book Antiqua" w:eastAsia="Calibri" w:hAnsi="Book Antiqua"/>
          <w:i/>
          <w:iCs/>
          <w:color w:val="000000"/>
          <w:sz w:val="22"/>
          <w:szCs w:val="22"/>
        </w:rPr>
        <w:t xml:space="preserve"> to 400 kV Malegaon Transmission line, ACSR Moose for LILO on 400 kV D/C line from Dhule (MSETCL) to Sardar Sarovar SSP (Gujarat) at 765 kV AIS </w:t>
      </w:r>
      <w:proofErr w:type="spellStart"/>
      <w:r w:rsidRPr="000C3FC5">
        <w:rPr>
          <w:rFonts w:ascii="Book Antiqua" w:eastAsia="Calibri" w:hAnsi="Book Antiqua"/>
          <w:i/>
          <w:iCs/>
          <w:color w:val="000000"/>
          <w:sz w:val="22"/>
          <w:szCs w:val="22"/>
        </w:rPr>
        <w:t>Balsane</w:t>
      </w:r>
      <w:proofErr w:type="spellEnd"/>
      <w:r w:rsidRPr="000C3FC5">
        <w:rPr>
          <w:rFonts w:ascii="Book Antiqua" w:eastAsia="Calibri" w:hAnsi="Book Antiqua"/>
          <w:i/>
          <w:iCs/>
          <w:color w:val="000000"/>
          <w:sz w:val="22"/>
          <w:szCs w:val="22"/>
        </w:rPr>
        <w:t>)</w:t>
      </w:r>
      <w:r w:rsidR="00287D45" w:rsidRPr="001F25E2">
        <w:rPr>
          <w:rFonts w:ascii="Book Antiqua" w:eastAsia="Calibri" w:hAnsi="Book Antiqua"/>
          <w:i/>
          <w:iCs/>
          <w:color w:val="000000"/>
          <w:sz w:val="22"/>
          <w:szCs w:val="22"/>
        </w:rPr>
        <w:t xml:space="preserve"> </w:t>
      </w:r>
    </w:p>
    <w:p w14:paraId="0C8D30BB"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Insulators </w:t>
      </w:r>
    </w:p>
    <w:p w14:paraId="1F933C12"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OPGW &amp; associated fittings &amp; accessories. </w:t>
      </w:r>
    </w:p>
    <w:p w14:paraId="6E74329D" w14:textId="71A4655E"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 xml:space="preserve">Classification of foundations for different </w:t>
      </w:r>
      <w:proofErr w:type="gramStart"/>
      <w:r w:rsidRPr="000C3FC5">
        <w:rPr>
          <w:rFonts w:ascii="Book Antiqua" w:eastAsia="Calibri" w:hAnsi="Book Antiqua"/>
          <w:i/>
          <w:iCs/>
          <w:color w:val="000000"/>
          <w:sz w:val="22"/>
          <w:szCs w:val="22"/>
        </w:rPr>
        <w:t>type</w:t>
      </w:r>
      <w:proofErr w:type="gramEnd"/>
      <w:r w:rsidRPr="000C3FC5">
        <w:rPr>
          <w:rFonts w:ascii="Book Antiqua" w:eastAsia="Calibri" w:hAnsi="Book Antiqua"/>
          <w:i/>
          <w:iCs/>
          <w:color w:val="000000"/>
          <w:sz w:val="22"/>
          <w:szCs w:val="22"/>
        </w:rPr>
        <w:t xml:space="preserve"> of towers and Casting of Foundations for tower footings as per Employer’s foundation design/ </w:t>
      </w:r>
      <w:proofErr w:type="gramStart"/>
      <w:r w:rsidRPr="000C3FC5">
        <w:rPr>
          <w:rFonts w:ascii="Book Antiqua" w:eastAsia="Calibri" w:hAnsi="Book Antiqua"/>
          <w:i/>
          <w:iCs/>
          <w:color w:val="000000"/>
          <w:sz w:val="22"/>
          <w:szCs w:val="22"/>
        </w:rPr>
        <w:t>drawing</w:t>
      </w:r>
      <w:r w:rsidR="00287D45" w:rsidRPr="004430D8">
        <w:rPr>
          <w:rFonts w:ascii="Book Antiqua" w:eastAsia="Calibri" w:hAnsi="Book Antiqua"/>
          <w:i/>
          <w:iCs/>
          <w:color w:val="000000"/>
          <w:sz w:val="22"/>
          <w:szCs w:val="22"/>
        </w:rPr>
        <w:t>;</w:t>
      </w:r>
      <w:proofErr w:type="gramEnd"/>
      <w:r w:rsidR="00287D45"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2F2C154A"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Insulated Conductor sleeve,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939971E"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Bird Diverter,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1672E91" w14:textId="137303F3"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w:t>
      </w:r>
      <w:proofErr w:type="gramStart"/>
      <w:r w:rsidRPr="000C3FC5">
        <w:rPr>
          <w:rFonts w:ascii="Book Antiqua" w:eastAsia="Calibri" w:hAnsi="Book Antiqua"/>
          <w:i/>
          <w:iCs/>
          <w:color w:val="000000"/>
          <w:sz w:val="22"/>
          <w:szCs w:val="22"/>
        </w:rPr>
        <w:t>crane</w:t>
      </w:r>
      <w:proofErr w:type="gramEnd"/>
      <w:r w:rsidRPr="000C3FC5">
        <w:rPr>
          <w:rFonts w:ascii="Book Antiqua" w:eastAsia="Calibri" w:hAnsi="Book Antiqua"/>
          <w:i/>
          <w:iCs/>
          <w:color w:val="000000"/>
          <w:sz w:val="22"/>
          <w:szCs w:val="22"/>
        </w:rPr>
        <w:t xml:space="preserve"> is not possible, erection of towers </w:t>
      </w:r>
      <w:proofErr w:type="gramStart"/>
      <w:r w:rsidRPr="000C3FC5">
        <w:rPr>
          <w:rFonts w:ascii="Book Antiqua" w:eastAsia="Calibri" w:hAnsi="Book Antiqua"/>
          <w:i/>
          <w:iCs/>
          <w:color w:val="000000"/>
          <w:sz w:val="22"/>
          <w:szCs w:val="22"/>
        </w:rPr>
        <w:t>has to</w:t>
      </w:r>
      <w:proofErr w:type="gramEnd"/>
      <w:r w:rsidRPr="000C3FC5">
        <w:rPr>
          <w:rFonts w:ascii="Book Antiqua" w:eastAsia="Calibri" w:hAnsi="Book Antiqua"/>
          <w:i/>
          <w:iCs/>
          <w:color w:val="000000"/>
          <w:sz w:val="22"/>
          <w:szCs w:val="22"/>
        </w:rPr>
        <w:t xml:space="preserve"> be carried out by conventional </w:t>
      </w:r>
      <w:proofErr w:type="gramStart"/>
      <w:r w:rsidRPr="000C3FC5">
        <w:rPr>
          <w:rFonts w:ascii="Book Antiqua" w:eastAsia="Calibri" w:hAnsi="Book Antiqua"/>
          <w:i/>
          <w:iCs/>
          <w:color w:val="000000"/>
          <w:sz w:val="22"/>
          <w:szCs w:val="22"/>
        </w:rPr>
        <w:t>method</w:t>
      </w:r>
      <w:proofErr w:type="gramEnd"/>
      <w:r w:rsidRPr="000C3FC5">
        <w:rPr>
          <w:rFonts w:ascii="Book Antiqua" w:eastAsia="Calibri" w:hAnsi="Book Antiqua"/>
          <w:i/>
          <w:iCs/>
          <w:color w:val="000000"/>
          <w:sz w:val="22"/>
          <w:szCs w:val="22"/>
        </w:rPr>
        <w:t xml:space="preserve"> </w:t>
      </w:r>
      <w:proofErr w:type="spellStart"/>
      <w:r w:rsidRPr="000C3FC5">
        <w:rPr>
          <w:rFonts w:ascii="Book Antiqua" w:eastAsia="Calibri" w:hAnsi="Book Antiqua"/>
          <w:i/>
          <w:iCs/>
          <w:color w:val="000000"/>
          <w:sz w:val="22"/>
          <w:szCs w:val="22"/>
        </w:rPr>
        <w:t>i.e</w:t>
      </w:r>
      <w:proofErr w:type="spellEnd"/>
      <w:r w:rsidRPr="000C3FC5">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proofErr w:type="gramStart"/>
      <w:r w:rsidR="00287D45" w:rsidRPr="00D50BC2">
        <w:rPr>
          <w:rFonts w:ascii="Book Antiqua" w:eastAsia="Calibri" w:hAnsi="Book Antiqua"/>
          <w:i/>
          <w:iCs/>
          <w:color w:val="000000"/>
          <w:sz w:val="22"/>
          <w:szCs w:val="22"/>
        </w:rPr>
        <w:t>.;</w:t>
      </w:r>
      <w:proofErr w:type="gramEnd"/>
    </w:p>
    <w:p w14:paraId="2E725442"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Destringing &amp; dismantling of existing 765/400/220/132/66kV Transmission line. (whenever applicable &amp; covered under BPS) </w:t>
      </w:r>
      <w:r w:rsidRPr="004430D8">
        <w:rPr>
          <w:rFonts w:ascii="Book Antiqua" w:eastAsia="Calibri" w:hAnsi="Book Antiqua"/>
          <w:i/>
          <w:iCs/>
          <w:color w:val="000000"/>
          <w:sz w:val="22"/>
          <w:szCs w:val="22"/>
        </w:rPr>
        <w:t xml:space="preserve"> </w:t>
      </w:r>
    </w:p>
    <w:p w14:paraId="73172ACF"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lastRenderedPageBreak/>
        <w:t>Stringing of Power line crossing section under Live Line Condition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&amp; covered under BPS</w:t>
      </w:r>
      <w:proofErr w:type="gramStart"/>
      <w:r w:rsidRPr="00954B3B">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5AD2484D" w14:textId="77777777" w:rsidR="00287D45" w:rsidRPr="00954B3B"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Cable bypass arrangement of 11KV/33KV/LT Powerline crossing. (wherever applicable &amp; covered under BPS)</w:t>
      </w:r>
    </w:p>
    <w:p w14:paraId="502C8A9D" w14:textId="283E2C6A"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transmission line through Drones (wherever applicable &amp; covered under BPS).</w:t>
      </w:r>
      <w:r w:rsidRPr="004430D8">
        <w:rPr>
          <w:rFonts w:ascii="Book Antiqua" w:eastAsia="Calibri" w:hAnsi="Book Antiqua"/>
          <w:i/>
          <w:iCs/>
          <w:color w:val="000000"/>
          <w:sz w:val="22"/>
          <w:szCs w:val="22"/>
        </w:rPr>
        <w:t xml:space="preserve"> </w:t>
      </w:r>
    </w:p>
    <w:p w14:paraId="57CE7E4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Painting of towers &amp; supply and erection of span markers, obstruction lights (wherever applicable) for aviation requirements (as required)</w:t>
      </w:r>
      <w:r w:rsidRPr="004430D8">
        <w:rPr>
          <w:rFonts w:ascii="Book Antiqua" w:eastAsia="Calibri" w:hAnsi="Book Antiqua"/>
          <w:i/>
          <w:iCs/>
          <w:color w:val="000000"/>
          <w:sz w:val="22"/>
          <w:szCs w:val="22"/>
        </w:rPr>
        <w:t xml:space="preserve"> </w:t>
      </w:r>
    </w:p>
    <w:p w14:paraId="27D044F0"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hAnsi="Book Antiqua"/>
          <w:i/>
          <w:iCs/>
          <w:sz w:val="22"/>
          <w:szCs w:val="22"/>
        </w:rPr>
        <w:t>Testing and commissioning of the erected transmission lines and</w:t>
      </w:r>
    </w:p>
    <w:p w14:paraId="7BF1736A" w14:textId="77777777" w:rsidR="00287D45" w:rsidRPr="004430D8" w:rsidRDefault="00287D45" w:rsidP="00287D45">
      <w:pPr>
        <w:numPr>
          <w:ilvl w:val="0"/>
          <w:numId w:val="21"/>
        </w:numPr>
        <w:tabs>
          <w:tab w:val="left" w:pos="1701"/>
        </w:tabs>
        <w:autoSpaceDE w:val="0"/>
        <w:autoSpaceDN w:val="0"/>
        <w:adjustRightInd w:val="0"/>
        <w:jc w:val="both"/>
        <w:rPr>
          <w:rFonts w:ascii="Book Antiqua" w:hAnsi="Book Antiqua"/>
          <w:i/>
          <w:iCs/>
          <w:sz w:val="22"/>
          <w:szCs w:val="22"/>
        </w:rPr>
      </w:pPr>
      <w:r w:rsidRPr="00954B3B">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p>
    <w:p w14:paraId="78E5AD9A" w14:textId="6FB54B5E" w:rsidR="00287D45" w:rsidRPr="004430D8" w:rsidRDefault="000C3FC5" w:rsidP="00287D45">
      <w:pPr>
        <w:numPr>
          <w:ilvl w:val="0"/>
          <w:numId w:val="21"/>
        </w:numPr>
        <w:tabs>
          <w:tab w:val="left" w:pos="1701"/>
        </w:tabs>
        <w:autoSpaceDE w:val="0"/>
        <w:autoSpaceDN w:val="0"/>
        <w:adjustRightInd w:val="0"/>
        <w:jc w:val="both"/>
        <w:rPr>
          <w:rFonts w:ascii="Book Antiqua" w:hAnsi="Book Antiqua"/>
          <w:i/>
          <w:iCs/>
          <w:sz w:val="22"/>
          <w:szCs w:val="22"/>
        </w:rPr>
      </w:pPr>
      <w:r w:rsidRPr="000C3FC5">
        <w:rPr>
          <w:rFonts w:ascii="Book Antiqua" w:eastAsia="Calibri" w:hAnsi="Book Antiqua"/>
          <w:i/>
          <w:iCs/>
          <w:color w:val="000000"/>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0C3FC5">
        <w:rPr>
          <w:rFonts w:ascii="Book Antiqua" w:eastAsia="Calibri" w:hAnsi="Book Antiqua"/>
          <w:i/>
          <w:iCs/>
          <w:color w:val="000000"/>
          <w:sz w:val="22"/>
          <w:szCs w:val="22"/>
        </w:rPr>
        <w:t>towers</w:t>
      </w:r>
      <w:proofErr w:type="gramEnd"/>
      <w:r w:rsidRPr="000C3FC5">
        <w:rPr>
          <w:rFonts w:ascii="Book Antiqua" w:eastAsia="Calibri" w:hAnsi="Book Antiqua"/>
          <w:i/>
          <w:iCs/>
          <w:color w:val="000000"/>
          <w:sz w:val="22"/>
          <w:szCs w:val="22"/>
        </w:rPr>
        <w:t xml:space="preserve"> locations. However, it </w:t>
      </w:r>
      <w:proofErr w:type="gramStart"/>
      <w:r w:rsidRPr="000C3FC5">
        <w:rPr>
          <w:rFonts w:ascii="Book Antiqua" w:eastAsia="Calibri" w:hAnsi="Book Antiqua"/>
          <w:i/>
          <w:iCs/>
          <w:color w:val="000000"/>
          <w:sz w:val="22"/>
          <w:szCs w:val="22"/>
        </w:rPr>
        <w:t>shall</w:t>
      </w:r>
      <w:proofErr w:type="gramEnd"/>
      <w:r w:rsidRPr="000C3FC5">
        <w:rPr>
          <w:rFonts w:ascii="Book Antiqua" w:eastAsia="Calibri" w:hAnsi="Book Antiqua"/>
          <w:i/>
          <w:iCs/>
          <w:color w:val="000000"/>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0C3FC5">
        <w:rPr>
          <w:rFonts w:ascii="Book Antiqua" w:eastAsia="Calibri" w:hAnsi="Book Antiqua"/>
          <w:i/>
          <w:iCs/>
          <w:color w:val="000000"/>
          <w:sz w:val="22"/>
          <w:szCs w:val="22"/>
        </w:rPr>
        <w:t>where ever</w:t>
      </w:r>
      <w:proofErr w:type="gramEnd"/>
      <w:r w:rsidRPr="000C3FC5">
        <w:rPr>
          <w:rFonts w:ascii="Book Antiqua" w:eastAsia="Calibri" w:hAnsi="Book Antiqua"/>
          <w:i/>
          <w:iCs/>
          <w:color w:val="000000"/>
          <w:sz w:val="22"/>
          <w:szCs w:val="22"/>
        </w:rPr>
        <w:t xml:space="preserve"> applicable as per BPS)</w:t>
      </w:r>
      <w:r w:rsidR="00287D45" w:rsidRPr="00954B3B">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1E41F624" w14:textId="3E6D8093" w:rsidR="00287D45" w:rsidRPr="004430D8" w:rsidRDefault="000C3FC5"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C3FC5">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0C3FC5">
        <w:rPr>
          <w:rFonts w:ascii="Book Antiqua" w:eastAsia="Calibri" w:hAnsi="Book Antiqua"/>
          <w:i/>
          <w:iCs/>
          <w:color w:val="000000"/>
          <w:sz w:val="22"/>
          <w:szCs w:val="22"/>
        </w:rPr>
        <w:t>Pokelane</w:t>
      </w:r>
      <w:proofErr w:type="spellEnd"/>
      <w:r w:rsidRPr="000C3FC5">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0C3FC5">
        <w:rPr>
          <w:rFonts w:ascii="Book Antiqua" w:eastAsia="Calibri" w:hAnsi="Book Antiqua"/>
          <w:i/>
          <w:iCs/>
          <w:color w:val="000000"/>
          <w:sz w:val="22"/>
          <w:szCs w:val="22"/>
        </w:rPr>
        <w:t>Heavy</w:t>
      </w:r>
      <w:r>
        <w:rPr>
          <w:rFonts w:ascii="Book Antiqua" w:eastAsia="Calibri" w:hAnsi="Book Antiqua"/>
          <w:i/>
          <w:iCs/>
          <w:color w:val="000000"/>
          <w:sz w:val="22"/>
          <w:szCs w:val="22"/>
        </w:rPr>
        <w:t xml:space="preserve"> </w:t>
      </w:r>
      <w:r w:rsidRPr="000C3FC5">
        <w:rPr>
          <w:rFonts w:ascii="Book Antiqua" w:eastAsia="Calibri" w:hAnsi="Book Antiqua"/>
          <w:i/>
          <w:iCs/>
          <w:color w:val="000000"/>
          <w:sz w:val="22"/>
          <w:szCs w:val="22"/>
        </w:rPr>
        <w:t>Duty</w:t>
      </w:r>
      <w:proofErr w:type="gramEnd"/>
      <w:r w:rsidRPr="000C3FC5">
        <w:rPr>
          <w:rFonts w:ascii="Book Antiqua" w:eastAsia="Calibri" w:hAnsi="Book Antiqua"/>
          <w:i/>
          <w:iCs/>
          <w:color w:val="000000"/>
          <w:sz w:val="22"/>
          <w:szCs w:val="22"/>
        </w:rPr>
        <w:t xml:space="preserve"> Composite Mats required to be used are indicated in the relevant Price Schedules of BPS</w:t>
      </w:r>
      <w:r w:rsidR="00287D45" w:rsidRPr="00954B3B">
        <w:rPr>
          <w:rFonts w:ascii="Book Antiqua" w:eastAsia="Calibri" w:hAnsi="Book Antiqua"/>
          <w:i/>
          <w:iCs/>
          <w:color w:val="000000"/>
          <w:sz w:val="22"/>
          <w:szCs w:val="22"/>
        </w:rPr>
        <w:t>.</w:t>
      </w:r>
      <w:r w:rsidR="00287D45" w:rsidRPr="004430D8">
        <w:rPr>
          <w:rFonts w:cs="Mangal"/>
          <w:i/>
          <w:iCs/>
          <w:szCs w:val="22"/>
        </w:rPr>
        <w:t xml:space="preserve"> </w:t>
      </w:r>
    </w:p>
    <w:p w14:paraId="638C8D08" w14:textId="77777777" w:rsidR="00287D45" w:rsidRPr="00D40F7B" w:rsidRDefault="00287D45" w:rsidP="00287D45">
      <w:pPr>
        <w:ind w:left="1080" w:hanging="1080"/>
        <w:jc w:val="both"/>
        <w:rPr>
          <w:rFonts w:ascii="Book Antiqua" w:hAnsi="Book Antiqua" w:cs="Arial"/>
          <w:sz w:val="12"/>
          <w:szCs w:val="12"/>
        </w:rPr>
      </w:pPr>
      <w:r w:rsidRPr="006C458F">
        <w:rPr>
          <w:rFonts w:ascii="Book Antiqua" w:hAnsi="Book Antiqua" w:cs="Arial"/>
          <w:sz w:val="22"/>
          <w:szCs w:val="22"/>
        </w:rPr>
        <w:tab/>
      </w:r>
    </w:p>
    <w:p w14:paraId="220B5076" w14:textId="77777777"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 xml:space="preserve">The above scope of work is </w:t>
      </w:r>
      <w:proofErr w:type="gramStart"/>
      <w:r w:rsidRPr="006C458F">
        <w:rPr>
          <w:rFonts w:ascii="Book Antiqua" w:hAnsi="Book Antiqua" w:cs="Arial"/>
          <w:sz w:val="22"/>
          <w:szCs w:val="22"/>
        </w:rPr>
        <w:t>indicative</w:t>
      </w:r>
      <w:proofErr w:type="gramEnd"/>
      <w:r w:rsidRPr="006C458F">
        <w:rPr>
          <w:rFonts w:ascii="Book Antiqua" w:hAnsi="Book Antiqua" w:cs="Arial"/>
          <w:sz w:val="22"/>
          <w:szCs w:val="22"/>
        </w:rPr>
        <w:t xml:space="preser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7CB92E0F"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21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972EE">
        <w:rPr>
          <w:rFonts w:ascii="Book Antiqua" w:hAnsi="Book Antiqua" w:cs="Arial"/>
          <w:sz w:val="22"/>
          <w:szCs w:val="22"/>
        </w:rPr>
        <w:t>on the basis of</w:t>
      </w:r>
      <w:proofErr w:type="gramEnd"/>
      <w:r w:rsidR="003413B7" w:rsidRPr="00D972E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w:t>
      </w:r>
      <w:r w:rsidR="00943551" w:rsidRPr="00D972EE">
        <w:rPr>
          <w:rFonts w:ascii="Book Antiqua" w:hAnsi="Book Antiqua" w:cs="Arial"/>
          <w:sz w:val="22"/>
          <w:szCs w:val="22"/>
        </w:rPr>
        <w:lastRenderedPageBreak/>
        <w:t>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proofErr w:type="spellStart"/>
      <w:r w:rsidRPr="00D972EE">
        <w:rPr>
          <w:rFonts w:ascii="Book Antiqua" w:eastAsia="Arial" w:hAnsi="Book Antiqua" w:cs="Arial"/>
          <w:color w:val="auto"/>
          <w:sz w:val="22"/>
          <w:szCs w:val="22"/>
        </w:rPr>
        <w:t>i</w:t>
      </w:r>
      <w:proofErr w:type="spellEnd"/>
      <w:r w:rsidRPr="00D972EE">
        <w:rPr>
          <w:rFonts w:ascii="Book Antiqua" w:eastAsia="Arial" w:hAnsi="Book Antiqua" w:cs="Arial"/>
          <w:color w:val="auto"/>
          <w:sz w:val="22"/>
          <w:szCs w:val="22"/>
        </w:rPr>
        <w:t>)</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171DC7D7"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6">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5D149E">
        <w:rPr>
          <w:rFonts w:ascii="Book Antiqua" w:hAnsi="Book Antiqua"/>
          <w:b/>
          <w:bCs/>
          <w:color w:val="0000FF"/>
          <w:sz w:val="22"/>
          <w:szCs w:val="22"/>
        </w:rPr>
        <w:t>07/03</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972EE">
        <w:rPr>
          <w:rFonts w:ascii="Book Antiqua" w:eastAsia="Arial" w:hAnsi="Book Antiqua" w:cs="Arial"/>
          <w:sz w:val="22"/>
          <w:szCs w:val="22"/>
        </w:rPr>
        <w:t>in regard to</w:t>
      </w:r>
      <w:proofErr w:type="gramEnd"/>
      <w:r w:rsidR="008B4FE3" w:rsidRPr="00D972EE">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D972EE">
        <w:rPr>
          <w:rFonts w:ascii="Book Antiqua" w:eastAsia="Arial" w:hAnsi="Book Antiqua" w:cs="Arial"/>
          <w:sz w:val="22"/>
          <w:szCs w:val="22"/>
        </w:rPr>
        <w:t>on the basis of</w:t>
      </w:r>
      <w:proofErr w:type="gramEnd"/>
      <w:r w:rsidR="008B4FE3" w:rsidRPr="00D972EE">
        <w:rPr>
          <w:rFonts w:ascii="Book Antiqua" w:eastAsia="Arial" w:hAnsi="Book Antiqua" w:cs="Arial"/>
          <w:sz w:val="22"/>
          <w:szCs w:val="22"/>
        </w:rPr>
        <w:t xml:space="preserve">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972EE">
        <w:rPr>
          <w:rFonts w:ascii="Book Antiqua" w:eastAsia="Arial" w:hAnsi="Book Antiqua" w:cs="Arial"/>
          <w:sz w:val="22"/>
          <w:szCs w:val="22"/>
        </w:rPr>
        <w:t>days notice</w:t>
      </w:r>
      <w:proofErr w:type="spellEnd"/>
      <w:r w:rsidR="008B4FE3" w:rsidRPr="00D972EE">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7">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D972EE">
        <w:rPr>
          <w:rFonts w:ascii="Book Antiqua" w:eastAsia="Arial" w:hAnsi="Book Antiqua" w:cs="Arial"/>
          <w:b/>
          <w:bCs/>
          <w:sz w:val="22"/>
          <w:szCs w:val="22"/>
        </w:rPr>
        <w:t>Videos’</w:t>
      </w:r>
      <w:proofErr w:type="gramEnd"/>
      <w:r w:rsidR="008B4FE3" w:rsidRPr="00D972EE">
        <w:rPr>
          <w:rFonts w:ascii="Book Antiqua" w:eastAsia="Arial" w:hAnsi="Book Antiqua" w:cs="Arial"/>
          <w:b/>
          <w:bCs/>
          <w:sz w:val="22"/>
          <w:szCs w:val="22"/>
        </w:rPr>
        <w:t xml:space="preserve">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w:t>
      </w:r>
      <w:proofErr w:type="gramStart"/>
      <w:r w:rsidR="00112FCA" w:rsidRPr="00D972EE">
        <w:rPr>
          <w:rFonts w:ascii="Book Antiqua" w:hAnsi="Book Antiqua" w:cs="Arial"/>
          <w:sz w:val="22"/>
          <w:szCs w:val="22"/>
        </w:rPr>
        <w:t>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to</w:t>
      </w:r>
      <w:proofErr w:type="gramEnd"/>
      <w:r w:rsidR="00112FCA" w:rsidRPr="00D972EE">
        <w:rPr>
          <w:rFonts w:ascii="Book Antiqua" w:hAnsi="Book Antiqua" w:cs="Arial"/>
          <w:sz w:val="22"/>
          <w:szCs w:val="22"/>
        </w:rPr>
        <w:t xml:space="preserve"> necessarily register themselves on the portal </w:t>
      </w:r>
      <w:hyperlink r:id="rId18"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lastRenderedPageBreak/>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6EFB397B"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(CS-G7)/DGM (CS-G7)/Manager (CS-G7)</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9"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20"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21"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64D6B382"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5D149E">
        <w:rPr>
          <w:rFonts w:ascii="Book Antiqua" w:hAnsi="Book Antiqua"/>
          <w:b/>
          <w:bCs/>
          <w:color w:val="0000FF"/>
          <w:sz w:val="22"/>
          <w:szCs w:val="22"/>
        </w:rPr>
        <w:t>09</w:t>
      </w:r>
      <w:r w:rsidR="000D456B" w:rsidRPr="00D972EE">
        <w:rPr>
          <w:rFonts w:ascii="Book Antiqua" w:hAnsi="Book Antiqua"/>
          <w:b/>
          <w:bCs/>
          <w:color w:val="0000FF"/>
          <w:sz w:val="22"/>
          <w:szCs w:val="22"/>
        </w:rPr>
        <w:t>/0</w:t>
      </w:r>
      <w:r w:rsidR="000C3FC5">
        <w:rPr>
          <w:rFonts w:ascii="Book Antiqua" w:hAnsi="Book Antiqua"/>
          <w:b/>
          <w:bCs/>
          <w:color w:val="0000FF"/>
          <w:sz w:val="22"/>
          <w:szCs w:val="22"/>
        </w:rPr>
        <w:t>3</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23"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090C9ED3"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000C3FC5" w:rsidRPr="00FC6632">
        <w:rPr>
          <w:rFonts w:ascii="Book Antiqua" w:hAnsi="Book Antiqua" w:cs="Arial"/>
          <w:sz w:val="22"/>
          <w:szCs w:val="22"/>
        </w:rPr>
        <w:t xml:space="preserve">Under the Integrity Pact Program (IPP), a panel of Independent External Monitors (IEMs) comprising </w:t>
      </w:r>
      <w:bookmarkStart w:id="0" w:name="_Hlk210659914"/>
      <w:r w:rsidR="000C3FC5" w:rsidRPr="00FC6632">
        <w:rPr>
          <w:rFonts w:ascii="Book Antiqua" w:hAnsi="Book Antiqua" w:cs="Arial"/>
          <w:sz w:val="22"/>
          <w:szCs w:val="22"/>
        </w:rPr>
        <w:t xml:space="preserve">Sh. </w:t>
      </w:r>
      <w:proofErr w:type="spellStart"/>
      <w:r w:rsidR="000C3FC5" w:rsidRPr="00FC6632">
        <w:rPr>
          <w:rFonts w:ascii="Book Antiqua" w:hAnsi="Book Antiqua" w:cs="Arial"/>
          <w:sz w:val="22"/>
          <w:szCs w:val="22"/>
        </w:rPr>
        <w:t>Bishwamitra</w:t>
      </w:r>
      <w:proofErr w:type="spellEnd"/>
      <w:r w:rsidR="000C3FC5" w:rsidRPr="00FC6632">
        <w:rPr>
          <w:rFonts w:ascii="Book Antiqua" w:hAnsi="Book Antiqua" w:cs="Arial"/>
          <w:sz w:val="22"/>
          <w:szCs w:val="22"/>
        </w:rPr>
        <w:t xml:space="preserve"> Pandey</w:t>
      </w:r>
      <w:bookmarkEnd w:id="0"/>
      <w:r w:rsidR="000C3FC5" w:rsidRPr="00FC6632">
        <w:rPr>
          <w:rFonts w:ascii="Book Antiqua" w:hAnsi="Book Antiqua" w:cs="Arial"/>
          <w:sz w:val="22"/>
          <w:szCs w:val="22"/>
        </w:rPr>
        <w:t xml:space="preserve">, </w:t>
      </w:r>
      <w:bookmarkStart w:id="1" w:name="_Hlk210660091"/>
      <w:r w:rsidR="000C3FC5" w:rsidRPr="00FC6632">
        <w:rPr>
          <w:rFonts w:ascii="Book Antiqua" w:hAnsi="Book Antiqua" w:cs="Arial"/>
          <w:sz w:val="22"/>
          <w:szCs w:val="22"/>
        </w:rPr>
        <w:t>Sh. Madan Mohan Bhatia and Sh. R. Govindrajan</w:t>
      </w:r>
      <w:bookmarkEnd w:id="1"/>
      <w:r w:rsidR="000C3FC5" w:rsidRPr="00FC6632">
        <w:rPr>
          <w:rFonts w:ascii="Book Antiqua" w:hAnsi="Book Antiqua" w:cs="Arial"/>
          <w:sz w:val="22"/>
          <w:szCs w:val="22"/>
        </w:rPr>
        <w:t xml:space="preserve"> has been appointed by CVC. </w:t>
      </w:r>
      <w:proofErr w:type="gramStart"/>
      <w:r w:rsidR="000C3FC5" w:rsidRPr="00FC6632">
        <w:rPr>
          <w:rFonts w:ascii="Book Antiqua" w:hAnsi="Book Antiqua" w:cs="Arial"/>
          <w:sz w:val="22"/>
          <w:szCs w:val="22"/>
        </w:rPr>
        <w:t>Correspondence</w:t>
      </w:r>
      <w:r w:rsidR="000C3FC5" w:rsidRPr="00FC6632">
        <w:rPr>
          <w:rFonts w:ascii="Book Antiqua" w:hAnsi="Book Antiqua" w:cs="Arial"/>
          <w:b/>
          <w:bCs/>
          <w:sz w:val="22"/>
          <w:szCs w:val="22"/>
          <w:vertAlign w:val="superscript"/>
        </w:rPr>
        <w:t>#</w:t>
      </w:r>
      <w:r w:rsidR="000C3FC5" w:rsidRPr="00FC6632">
        <w:rPr>
          <w:rFonts w:ascii="Book Antiqua" w:hAnsi="Book Antiqua" w:cs="Arial"/>
          <w:sz w:val="22"/>
          <w:szCs w:val="22"/>
          <w:vertAlign w:val="superscript"/>
        </w:rPr>
        <w:t>,</w:t>
      </w:r>
      <w:proofErr w:type="gramEnd"/>
      <w:r w:rsidR="000C3FC5" w:rsidRPr="00FC6632">
        <w:rPr>
          <w:rFonts w:ascii="Book Antiqua" w:hAnsi="Book Antiqua" w:cs="Arial"/>
          <w:sz w:val="22"/>
          <w:szCs w:val="22"/>
        </w:rPr>
        <w:t xml:space="preserve"> if any, to the panel of IEMs be addressed to the following</w:t>
      </w:r>
      <w:r w:rsidRPr="00DA5959">
        <w:rPr>
          <w:rFonts w:ascii="Book Antiqua" w:hAnsi="Book Antiqua" w:cs="Arial"/>
          <w:sz w:val="22"/>
          <w:szCs w:val="22"/>
        </w:rPr>
        <w:t>:</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lastRenderedPageBreak/>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4"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5"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Default="00EE1336" w:rsidP="00D67AA1">
      <w:pPr>
        <w:tabs>
          <w:tab w:val="left" w:pos="426"/>
        </w:tabs>
        <w:jc w:val="both"/>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6" w:history="1">
        <w:r w:rsidRPr="00E91840">
          <w:rPr>
            <w:rStyle w:val="Hyperlink"/>
            <w:rFonts w:ascii="Book Antiqua" w:hAnsi="Book Antiqua"/>
            <w:sz w:val="22"/>
            <w:szCs w:val="22"/>
          </w:rPr>
          <w:t>rgrvig@gmail.com</w:t>
        </w:r>
      </w:hyperlink>
    </w:p>
    <w:p w14:paraId="40C9A053" w14:textId="77777777" w:rsidR="000C3FC5" w:rsidRPr="006C527D" w:rsidRDefault="000C3FC5" w:rsidP="00D67AA1">
      <w:pPr>
        <w:tabs>
          <w:tab w:val="left" w:pos="426"/>
        </w:tabs>
        <w:jc w:val="both"/>
        <w:rPr>
          <w:rFonts w:ascii="Book Antiqua" w:hAnsi="Book Antiqua"/>
        </w:rPr>
      </w:pPr>
    </w:p>
    <w:p w14:paraId="5EF9F8B8" w14:textId="77777777" w:rsidR="000C3FC5" w:rsidRPr="006C527D" w:rsidRDefault="000C3FC5" w:rsidP="000C3FC5">
      <w:pPr>
        <w:pStyle w:val="Default"/>
        <w:ind w:left="993"/>
        <w:jc w:val="both"/>
        <w:rPr>
          <w:rFonts w:ascii="Book Antiqua" w:hAnsi="Book Antiqua"/>
          <w:sz w:val="22"/>
          <w:szCs w:val="22"/>
        </w:rPr>
      </w:pPr>
      <w:r w:rsidRPr="006C527D">
        <w:rPr>
          <w:rFonts w:ascii="Book Antiqua" w:hAnsi="Book Antiqua"/>
          <w:sz w:val="22"/>
          <w:szCs w:val="22"/>
          <w:vertAlign w:val="superscript"/>
        </w:rPr>
        <w:t>#</w:t>
      </w:r>
      <w:r w:rsidRPr="006C527D">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C527D">
        <w:rPr>
          <w:rFonts w:ascii="Book Antiqua" w:hAnsi="Book Antiqua"/>
          <w:sz w:val="22"/>
          <w:szCs w:val="22"/>
        </w:rPr>
        <w:t>aforementioned e-mails</w:t>
      </w:r>
      <w:proofErr w:type="gramEnd"/>
      <w:r w:rsidRPr="006C527D">
        <w:rPr>
          <w:rFonts w:ascii="Book Antiqua" w:hAnsi="Book Antiqua"/>
          <w:sz w:val="22"/>
          <w:szCs w:val="22"/>
        </w:rPr>
        <w:t xml:space="preserve">.   </w:t>
      </w:r>
    </w:p>
    <w:p w14:paraId="36C790F9" w14:textId="77777777" w:rsidR="000C3FC5" w:rsidRPr="006C527D" w:rsidRDefault="000C3FC5" w:rsidP="000C3FC5">
      <w:pPr>
        <w:pStyle w:val="Default"/>
        <w:jc w:val="both"/>
        <w:rPr>
          <w:rFonts w:ascii="Book Antiqua" w:hAnsi="Book Antiqua"/>
          <w:sz w:val="22"/>
          <w:szCs w:val="22"/>
        </w:rPr>
      </w:pPr>
    </w:p>
    <w:p w14:paraId="4C11B92E" w14:textId="21116A0A" w:rsidR="000C3FC5" w:rsidRPr="006C527D" w:rsidRDefault="000C3FC5" w:rsidP="000C3FC5">
      <w:pPr>
        <w:pStyle w:val="Default"/>
        <w:ind w:left="993"/>
        <w:jc w:val="both"/>
        <w:rPr>
          <w:rFonts w:ascii="Book Antiqua" w:hAnsi="Book Antiqua" w:cs="Arial"/>
          <w:sz w:val="22"/>
          <w:szCs w:val="22"/>
        </w:rPr>
      </w:pPr>
      <w:r w:rsidRPr="006C527D">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6C527D"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 xml:space="preserve">All correspondence </w:t>
      </w:r>
      <w:proofErr w:type="gramStart"/>
      <w:r w:rsidR="00FA27EB" w:rsidRPr="00D972EE">
        <w:rPr>
          <w:rFonts w:ascii="Book Antiqua" w:eastAsia="Arial" w:hAnsi="Book Antiqua" w:cs="Arial"/>
          <w:sz w:val="22"/>
          <w:szCs w:val="22"/>
        </w:rPr>
        <w:t>with regard to</w:t>
      </w:r>
      <w:proofErr w:type="gramEnd"/>
      <w:r w:rsidR="00FA27EB" w:rsidRPr="00D972EE">
        <w:rPr>
          <w:rFonts w:ascii="Book Antiqua" w:eastAsia="Arial" w:hAnsi="Book Antiqua" w:cs="Arial"/>
          <w:sz w:val="22"/>
          <w:szCs w:val="22"/>
        </w:rPr>
        <w:t xml:space="preserve"> the above shall be </w:t>
      </w:r>
      <w:proofErr w:type="gramStart"/>
      <w:r w:rsidR="00FA27EB" w:rsidRPr="00D972EE">
        <w:rPr>
          <w:rFonts w:ascii="Book Antiqua" w:eastAsia="Arial" w:hAnsi="Book Antiqua" w:cs="Arial"/>
          <w:sz w:val="22"/>
          <w:szCs w:val="22"/>
        </w:rPr>
        <w:t>to</w:t>
      </w:r>
      <w:proofErr w:type="gramEnd"/>
      <w:r w:rsidR="00FA27EB" w:rsidRPr="00D972EE">
        <w:rPr>
          <w:rFonts w:ascii="Book Antiqua" w:eastAsia="Arial" w:hAnsi="Book Antiqua" w:cs="Arial"/>
          <w:sz w:val="22"/>
          <w:szCs w:val="22"/>
        </w:rPr>
        <w:t xml:space="preserve">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380ABB94" w14:textId="77777777" w:rsidR="00D67AA1" w:rsidRPr="006F1AF8" w:rsidRDefault="00D67AA1" w:rsidP="00D67AA1">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/Manager (CS-G7)</w:t>
      </w:r>
    </w:p>
    <w:p w14:paraId="0ECAE1A1"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83E8E32"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2E1CA30"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B166BDB" w14:textId="77777777" w:rsidR="00D67AA1" w:rsidRPr="008E7BE5" w:rsidRDefault="00D67AA1" w:rsidP="00D67AA1">
      <w:pPr>
        <w:ind w:left="1080" w:hanging="1080"/>
        <w:jc w:val="both"/>
        <w:rPr>
          <w:rFonts w:ascii="Book Antiqua" w:hAnsi="Book Antiqua" w:cs="Arial"/>
          <w:sz w:val="12"/>
          <w:szCs w:val="12"/>
          <w:lang w:val="en-GB"/>
        </w:rPr>
      </w:pPr>
    </w:p>
    <w:p w14:paraId="463470EC"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3313/</w:t>
      </w:r>
      <w:r w:rsidRPr="00DD5D05">
        <w:rPr>
          <w:rFonts w:ascii="Book Antiqua" w:hAnsi="Book Antiqua" w:cs="Arial"/>
          <w:sz w:val="22"/>
          <w:szCs w:val="22"/>
          <w:lang w:val="en-GB"/>
        </w:rPr>
        <w:t>23</w:t>
      </w:r>
      <w:r>
        <w:rPr>
          <w:rFonts w:ascii="Book Antiqua" w:hAnsi="Book Antiqua" w:cs="Arial"/>
          <w:sz w:val="22"/>
          <w:szCs w:val="22"/>
          <w:lang w:val="en-GB"/>
        </w:rPr>
        <w:t>34/2394</w:t>
      </w:r>
    </w:p>
    <w:p w14:paraId="64DCE8B2"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Pr>
          <w:rFonts w:ascii="Book Antiqua" w:hAnsi="Book Antiqua" w:cs="Arial"/>
          <w:sz w:val="22"/>
          <w:szCs w:val="22"/>
          <w:lang w:val="en-GB"/>
        </w:rPr>
        <w:t>9971399074/</w:t>
      </w:r>
      <w:r w:rsidRPr="002053AE">
        <w:rPr>
          <w:rFonts w:ascii="Book Antiqua" w:hAnsi="Book Antiqua" w:cs="Arial"/>
          <w:sz w:val="22"/>
          <w:szCs w:val="22"/>
          <w:lang w:val="en-GB"/>
        </w:rPr>
        <w:t>9425409586</w:t>
      </w:r>
      <w:r>
        <w:rPr>
          <w:rFonts w:ascii="Book Antiqua" w:hAnsi="Book Antiqua" w:cs="Arial"/>
          <w:sz w:val="22"/>
          <w:szCs w:val="22"/>
          <w:lang w:val="en-GB"/>
        </w:rPr>
        <w:t>/9205472325</w:t>
      </w:r>
    </w:p>
    <w:p w14:paraId="09D7E223" w14:textId="77777777" w:rsidR="00D67AA1" w:rsidRDefault="00D67AA1" w:rsidP="00D67AA1">
      <w:pPr>
        <w:pStyle w:val="Default"/>
        <w:ind w:left="851" w:firstLine="283"/>
        <w:jc w:val="both"/>
        <w:rPr>
          <w:rFonts w:ascii="Book Antiqua" w:hAnsi="Book Antiqua" w:cs="Arial"/>
          <w:sz w:val="22"/>
          <w:szCs w:val="22"/>
          <w:lang w:val="en-GB"/>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7" w:history="1">
        <w:r w:rsidRPr="00C8619E">
          <w:rPr>
            <w:rStyle w:val="Hyperlink"/>
            <w:rFonts w:ascii="Book Antiqua" w:hAnsi="Book Antiqua" w:cs="Arial"/>
            <w:sz w:val="22"/>
            <w:szCs w:val="22"/>
            <w:lang w:val="en-GB"/>
          </w:rPr>
          <w:t>nrapendra@powergrid.in</w:t>
        </w:r>
      </w:hyperlink>
    </w:p>
    <w:p w14:paraId="3A0B1AA7" w14:textId="77777777" w:rsidR="00D67AA1" w:rsidRDefault="00D67AA1" w:rsidP="00D67AA1">
      <w:pPr>
        <w:pStyle w:val="Default"/>
        <w:ind w:left="1571" w:firstLine="589"/>
        <w:jc w:val="both"/>
        <w:rPr>
          <w:rStyle w:val="Hyperlink"/>
          <w:rFonts w:ascii="Book Antiqua" w:hAnsi="Book Antiqua"/>
          <w:sz w:val="22"/>
          <w:szCs w:val="22"/>
        </w:rPr>
      </w:pPr>
      <w:hyperlink r:id="rId28" w:history="1">
        <w:r w:rsidRPr="007A24F3">
          <w:rPr>
            <w:rStyle w:val="Hyperlink"/>
            <w:rFonts w:ascii="Book Antiqua" w:hAnsi="Book Antiqua"/>
            <w:sz w:val="22"/>
            <w:szCs w:val="22"/>
          </w:rPr>
          <w:t>chandra.kumar@powergrid.in</w:t>
        </w:r>
      </w:hyperlink>
    </w:p>
    <w:p w14:paraId="570A4C83" w14:textId="77777777" w:rsidR="00D67AA1" w:rsidRPr="008E7BE5" w:rsidRDefault="00D67AA1" w:rsidP="00D67AA1">
      <w:pPr>
        <w:pStyle w:val="Default"/>
        <w:ind w:left="1571" w:firstLine="589"/>
        <w:jc w:val="both"/>
        <w:rPr>
          <w:rStyle w:val="Hyperlink"/>
        </w:rPr>
      </w:pPr>
      <w:r>
        <w:rPr>
          <w:rStyle w:val="Hyperlink"/>
          <w:rFonts w:ascii="Book Antiqua" w:hAnsi="Book Antiqua"/>
          <w:sz w:val="22"/>
          <w:szCs w:val="22"/>
        </w:rPr>
        <w:t>adiliqbalkhan@powergrid.in</w:t>
      </w:r>
      <w:r w:rsidRPr="001E7A79">
        <w:rPr>
          <w:rStyle w:val="Hyperlink"/>
          <w:rFonts w:ascii="Book Antiqua" w:hAnsi="Book Antiqua"/>
          <w:sz w:val="22"/>
          <w:szCs w:val="22"/>
          <w:u w:val="none"/>
        </w:rPr>
        <w:t xml:space="preserve">      </w:t>
      </w:r>
      <w:r w:rsidRPr="001E7A79">
        <w:rPr>
          <w:rStyle w:val="Hyperlink"/>
          <w:rFonts w:ascii="Book Antiqua" w:hAnsi="Book Antiqua"/>
          <w:sz w:val="22"/>
          <w:szCs w:val="22"/>
          <w:u w:val="none"/>
        </w:rPr>
        <w:tab/>
      </w:r>
      <w:r>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9"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30"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lastRenderedPageBreak/>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2"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3"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 xml:space="preserve">must be uploaded </w:t>
      </w:r>
      <w:proofErr w:type="spellStart"/>
      <w:r w:rsidRPr="00D972EE">
        <w:rPr>
          <w:rFonts w:ascii="Book Antiqua" w:hAnsi="Book Antiqua" w:cs="Arial"/>
          <w:spacing w:val="-2"/>
          <w:sz w:val="22"/>
          <w:szCs w:val="22"/>
        </w:rPr>
        <w:t>alongwith</w:t>
      </w:r>
      <w:proofErr w:type="spellEnd"/>
      <w:r w:rsidRPr="00D972EE">
        <w:rPr>
          <w:rFonts w:ascii="Book Antiqua" w:hAnsi="Book Antiqua" w:cs="Arial"/>
          <w:spacing w:val="-2"/>
          <w:sz w:val="22"/>
          <w:szCs w:val="22"/>
        </w:rPr>
        <w:t xml:space="preserve"> the bid</w:t>
      </w:r>
      <w:bookmarkEnd w:id="3"/>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32"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2"/>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F6175C">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68884" w14:textId="77777777" w:rsidR="00964E0C" w:rsidRDefault="00964E0C">
      <w:r>
        <w:separator/>
      </w:r>
    </w:p>
  </w:endnote>
  <w:endnote w:type="continuationSeparator" w:id="0">
    <w:p w14:paraId="1DB88CB6" w14:textId="77777777" w:rsidR="00964E0C" w:rsidRDefault="0096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839B" w14:textId="77777777" w:rsidR="004A0799" w:rsidRDefault="004A0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74E6A1DD"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000000">
      <w:rPr>
        <w:rFonts w:ascii="Book Antiqua" w:hAnsi="Book Antiqua"/>
        <w:b/>
        <w:bCs/>
        <w:sz w:val="18"/>
        <w:szCs w:val="18"/>
      </w:rPr>
      <w:pict w14:anchorId="645D4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5pt;height:16.5pt">
          <v:imagedata r:id="rId1" o:title=""/>
          <o:lock v:ext="edit" ungrouping="t" rotation="t" cropping="t" verticies="t" text="t" grouping="t"/>
          <o:signatureline v:ext="edit" id="{67E380C0-6309-49A8-A975-2BFDE3271BB0}" provid="{00000000-0000-0000-0000-000000000000}" o:suggestedsigner="Adil Iqbal Khan" o:suggestedsigner2="Managre (CS)" showsigndate="f" issignatureline="t"/>
        </v:shape>
      </w:pic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467C" w14:textId="77777777" w:rsidR="00964E0C" w:rsidRDefault="00964E0C">
      <w:r>
        <w:separator/>
      </w:r>
    </w:p>
  </w:footnote>
  <w:footnote w:type="continuationSeparator" w:id="0">
    <w:p w14:paraId="5E501513" w14:textId="77777777" w:rsidR="00964E0C" w:rsidRDefault="0096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B6BA" w14:textId="77777777" w:rsidR="004A0799" w:rsidRDefault="004A0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0503" w14:textId="77777777" w:rsidR="004A0799" w:rsidRDefault="004A0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C72" w14:textId="77777777" w:rsidR="004A0799" w:rsidRDefault="004A0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chandra.kuma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nrap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z5gQ7AQ+CIius58OMjXuJuZ3VsAxPTZpTN0GW0Qsa+c=</DigestValue>
    </Reference>
    <Reference Type="http://www.w3.org/2000/09/xmldsig#Object" URI="#idOfficeObject">
      <DigestMethod Algorithm="http://www.w3.org/2001/04/xmlenc#sha256"/>
      <DigestValue>8gl7s4DEnkQ0kqSYAqEhPojZe351S692S0XUApY35Js=</DigestValue>
    </Reference>
    <Reference Type="http://uri.etsi.org/01903#SignedProperties" URI="#idSignedProperties">
      <Transforms>
        <Transform Algorithm="http://www.w3.org/TR/2001/REC-xml-c14n-20010315"/>
      </Transforms>
      <DigestMethod Algorithm="http://www.w3.org/2001/04/xmlenc#sha256"/>
      <DigestValue>siBN8TApeD/jEsEDh67VvyDSsho3nGJIPh7NlONTKVM=</DigestValue>
    </Reference>
    <Reference Type="http://www.w3.org/2000/09/xmldsig#Object" URI="#idValidSigLnImg">
      <DigestMethod Algorithm="http://www.w3.org/2001/04/xmlenc#sha256"/>
      <DigestValue>MnsZdwplZK1BiP4VRE8Ku4zYPL3VgtUF1axadnIptu8=</DigestValue>
    </Reference>
    <Reference Type="http://www.w3.org/2000/09/xmldsig#Object" URI="#idInvalidSigLnImg">
      <DigestMethod Algorithm="http://www.w3.org/2001/04/xmlenc#sha256"/>
      <DigestValue>1SfKrjbGXfq0IvESzDOHIq94TQKFqNPKbbWymmO5vTo=</DigestValue>
    </Reference>
  </SignedInfo>
  <SignatureValue>nZKDcRqP8PzOqVV4YbaKjGxvVJ4LmQMEzwnSclreRwtKSxMwDI4/0/cAKYyTYTXMNln4eOv6CSzr
bkJNZRS7EFgoVW/+ZC+c8VeH/TQ10fBfTq2jdvJioNAcjR1UPxYcZsMFopJ2ONlFL1CH4Yl9Jqb3
hqNye4PruyyfaYIBKDY4KSzJasuf0GeVmPjr33Wf9HaT+Xrf3Ezpr2sFbW01R4CJsqkYzzCclCcs
7f1nCJrplyBRyNKYXHA18p1gBljFzSbB3lKT37IxnBy8O4+jlreNaEC8X/kYmukZ37Q74vOzuEPy
2fGNoOE5HiNxpAIZlygdPjY3JLURMzSts8lYYA==</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LuxapuevKGS1AdaWNt+xT+oU4t8wmB4AQPM92oSinpE=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vQi9jCmHlVVtRFJU9cvSWFjpMlpyRXY0uaQszMdoVo4=</DigestValue>
      </Reference>
      <Reference URI="/word/endnotes.xml?ContentType=application/vnd.openxmlformats-officedocument.wordprocessingml.endnotes+xml">
        <DigestMethod Algorithm="http://www.w3.org/2001/04/xmlenc#sha256"/>
        <DigestValue>+FnXqM84roB4IJ0Smyj20pHjbAjlJ17iQKF7Y/fu4E8=</DigestValue>
      </Reference>
      <Reference URI="/word/fontTable.xml?ContentType=application/vnd.openxmlformats-officedocument.wordprocessingml.fontTable+xml">
        <DigestMethod Algorithm="http://www.w3.org/2001/04/xmlenc#sha256"/>
        <DigestValue>J4ECaqaJPMslor6iUAMqQDbvZ192f0TQxvfxqE9w/cw=</DigestValue>
      </Reference>
      <Reference URI="/word/footer1.xml?ContentType=application/vnd.openxmlformats-officedocument.wordprocessingml.footer+xml">
        <DigestMethod Algorithm="http://www.w3.org/2001/04/xmlenc#sha256"/>
        <DigestValue>OREm2Kh/DaIXmx+uprk+7oovAl54etGYY32QoHQLUy4=</DigestValue>
      </Reference>
      <Reference URI="/word/footer2.xml?ContentType=application/vnd.openxmlformats-officedocument.wordprocessingml.footer+xml">
        <DigestMethod Algorithm="http://www.w3.org/2001/04/xmlenc#sha256"/>
        <DigestValue>fYu4r9KVGcjnV/O+tft+P//6sqLKkIS0jFlPsXbiKDo=</DigestValue>
      </Reference>
      <Reference URI="/word/footer3.xml?ContentType=application/vnd.openxmlformats-officedocument.wordprocessingml.footer+xml">
        <DigestMethod Algorithm="http://www.w3.org/2001/04/xmlenc#sha256"/>
        <DigestValue>eFKsOpIZT/gl0EdzlOC7Uj5l0blR/kcATYE9HZofEGA=</DigestValue>
      </Reference>
      <Reference URI="/word/footer4.xml?ContentType=application/vnd.openxmlformats-officedocument.wordprocessingml.footer+xml">
        <DigestMethod Algorithm="http://www.w3.org/2001/04/xmlenc#sha256"/>
        <DigestValue>1xOWiRnptSji7sjxWd3O6fNctjCXIC3bWNcHWpVZznw=</DigestValue>
      </Reference>
      <Reference URI="/word/footnotes.xml?ContentType=application/vnd.openxmlformats-officedocument.wordprocessingml.footnotes+xml">
        <DigestMethod Algorithm="http://www.w3.org/2001/04/xmlenc#sha256"/>
        <DigestValue>wo1VvYmqrSbrC0Q1F1sGedNfHn7xSjfKRf0Drw4a6Qg=</DigestValue>
      </Reference>
      <Reference URI="/word/header1.xml?ContentType=application/vnd.openxmlformats-officedocument.wordprocessingml.header+xml">
        <DigestMethod Algorithm="http://www.w3.org/2001/04/xmlenc#sha256"/>
        <DigestValue>j3MKFnrU/Z4yleI9QdrU00Kkjagidjr3uRYJqQi8uzg=</DigestValue>
      </Reference>
      <Reference URI="/word/header2.xml?ContentType=application/vnd.openxmlformats-officedocument.wordprocessingml.header+xml">
        <DigestMethod Algorithm="http://www.w3.org/2001/04/xmlenc#sha256"/>
        <DigestValue>6cvuC5d/5e2bwTfFjqYM7ghlhpLydYofaSVxIOL2fNQ=</DigestValue>
      </Reference>
      <Reference URI="/word/header3.xml?ContentType=application/vnd.openxmlformats-officedocument.wordprocessingml.header+xml">
        <DigestMethod Algorithm="http://www.w3.org/2001/04/xmlenc#sha256"/>
        <DigestValue>JIhsk3W8067yf9DJ62tqZ/wJByphvQ8a+RRuN9Xm6ww=</DigestValue>
      </Reference>
      <Reference URI="/word/media/image1.emf?ContentType=image/x-emf">
        <DigestMethod Algorithm="http://www.w3.org/2001/04/xmlenc#sha256"/>
        <DigestValue>kTXV4iyRDVRNWnS0Re/H0mTEKv9BiMTbhxIPU/WYqtc=</DigestValue>
      </Reference>
      <Reference URI="/word/numbering.xml?ContentType=application/vnd.openxmlformats-officedocument.wordprocessingml.numbering+xml">
        <DigestMethod Algorithm="http://www.w3.org/2001/04/xmlenc#sha256"/>
        <DigestValue>Xcp/15T26Pv/XtuMfb/ASX7+AWKo+ca8GWqxgI+/8MM=</DigestValue>
      </Reference>
      <Reference URI="/word/settings.xml?ContentType=application/vnd.openxmlformats-officedocument.wordprocessingml.settings+xml">
        <DigestMethod Algorithm="http://www.w3.org/2001/04/xmlenc#sha256"/>
        <DigestValue>hMotb5YsmVu2NxDicI6lx1AYTk+Z/3JaHw5pBjBLnqI=</DigestValue>
      </Reference>
      <Reference URI="/word/styles.xml?ContentType=application/vnd.openxmlformats-officedocument.wordprocessingml.styles+xml">
        <DigestMethod Algorithm="http://www.w3.org/2001/04/xmlenc#sha256"/>
        <DigestValue>4xgyP1n2LANDBm/ZLSTiAAHH1eMqrKHc/tZR+kScyDU=</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78XI1BKd+tU5UUIj0kA0tJPKAtMiv5SxN0DtvUtzIGY=</DigestValue>
      </Reference>
    </Manifest>
    <SignatureProperties>
      <SignatureProperty Id="idSignatureTime" Target="#idPackageSignature">
        <mdssi:SignatureTime xmlns:mdssi="http://schemas.openxmlformats.org/package/2006/digital-signature">
          <mdssi:Format>YYYY-MM-DDThh:mm:ssTZD</mdssi:Format>
          <mdssi:Value>2026-02-24T07:01:17Z</mdssi:Value>
        </mdssi:SignatureTime>
      </SignatureProperty>
    </SignatureProperties>
  </Object>
  <Object Id="idOfficeObject">
    <SignatureProperties>
      <SignatureProperty Id="idOfficeV1Details" Target="#idPackageSignature">
        <SignatureInfoV1 xmlns="http://schemas.microsoft.com/office/2006/digsig">
          <SetupID>{67E380C0-6309-49A8-A975-2BFDE3271BB0}</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2026-02-24T07:01:17Z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B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SA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2QAAABNAGEAbgBhAGcAcgBlACAAKABDAFMAKQAKAAAABgAAAAcAAAAGAAAABwAAAAQAAAAG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AA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yAGUAIAAoAEMAUwApAAoAAAAGAAAABwAAAAYAAAAHAAAABAAAAAY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3251</Words>
  <Characters>18602</Characters>
  <Application>Microsoft Office Word</Application>
  <DocSecurity>0</DocSecurity>
  <Lines>431</Lines>
  <Paragraphs>135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69</cp:revision>
  <cp:lastPrinted>2025-11-17T19:25:00Z</cp:lastPrinted>
  <dcterms:created xsi:type="dcterms:W3CDTF">2025-12-04T19:27:00Z</dcterms:created>
  <dcterms:modified xsi:type="dcterms:W3CDTF">2026-02-24T06:45:00Z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